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C57F" w14:textId="649BCF9E" w:rsidR="00C9298F" w:rsidRPr="00777D23" w:rsidRDefault="00C9298F" w:rsidP="00C82E81">
      <w:pPr>
        <w:ind w:left="720" w:hanging="360"/>
        <w:jc w:val="both"/>
        <w:rPr>
          <w:b/>
          <w:bCs/>
        </w:rPr>
      </w:pPr>
      <w:r w:rsidRPr="00C9298F">
        <w:tab/>
      </w:r>
      <w:r w:rsidRPr="00777D23">
        <w:rPr>
          <w:b/>
          <w:bCs/>
        </w:rPr>
        <w:t xml:space="preserve">Hanke nr </w:t>
      </w:r>
      <w:r w:rsidR="00220684" w:rsidRPr="00777D23">
        <w:rPr>
          <w:b/>
          <w:bCs/>
        </w:rPr>
        <w:t xml:space="preserve">278212 </w:t>
      </w:r>
      <w:r w:rsidRPr="00777D23">
        <w:rPr>
          <w:b/>
          <w:bCs/>
        </w:rPr>
        <w:t>„</w:t>
      </w:r>
      <w:proofErr w:type="spellStart"/>
      <w:r w:rsidR="00220684" w:rsidRPr="00777D23">
        <w:rPr>
          <w:b/>
          <w:bCs/>
        </w:rPr>
        <w:t>Selisoo</w:t>
      </w:r>
      <w:proofErr w:type="spellEnd"/>
      <w:r w:rsidR="00220684" w:rsidRPr="00777D23">
        <w:rPr>
          <w:b/>
          <w:bCs/>
        </w:rPr>
        <w:t xml:space="preserve"> servaalade veerežiimi taastamistööd</w:t>
      </w:r>
      <w:r w:rsidRPr="00777D23">
        <w:rPr>
          <w:b/>
          <w:bCs/>
        </w:rPr>
        <w:t>“ küsimused:</w:t>
      </w:r>
      <w:r w:rsidRPr="00777D23">
        <w:rPr>
          <w:b/>
          <w:bCs/>
        </w:rPr>
        <w:tab/>
      </w:r>
    </w:p>
    <w:p w14:paraId="65ED5A53" w14:textId="77777777" w:rsidR="00C9298F" w:rsidRPr="00C9298F" w:rsidRDefault="00C9298F" w:rsidP="00C9298F">
      <w:pPr>
        <w:pStyle w:val="Loendilik"/>
        <w:jc w:val="both"/>
      </w:pPr>
    </w:p>
    <w:p w14:paraId="7033CCCD" w14:textId="272ED70C" w:rsidR="00DB4DA2" w:rsidRPr="00DB4DA2" w:rsidRDefault="00DB4DA2" w:rsidP="001F34E8">
      <w:pPr>
        <w:pStyle w:val="Loendilik"/>
        <w:numPr>
          <w:ilvl w:val="0"/>
          <w:numId w:val="1"/>
        </w:numPr>
        <w:jc w:val="both"/>
      </w:pPr>
      <w:r w:rsidRPr="00DB4DA2">
        <w:t>Keskkonnaministeeriumi käskkirja 12.12.2022 nr 1-2/22/4292.2 p 2.2 järgi panustab toetatav tegevus „Eesti 2035“ sihti „Eestis on kõigi vajadusi arvestav, turvaline ja kvaliteetne elukeskkond“ ja mõõdikusse „keskkonnatrendide indeks“. Samuti p  11.2  järgi elluviija kohustus Euroopa Parlamendi ja nõukogu 24. juuni 2021 määruse (EL) 2021/1060 artikli 73 punkti 2j järgi tagada taristule, mille eluiga on vähemalt viis aastat,  kliimakindlus.  Hankes on kavandatud olemasoleva loodusraja 678 m pikkuse lõigu lammutamine ja selle asemel uue  rajalõigu 678 m + 91 m  ehitamine</w:t>
      </w:r>
      <w:r>
        <w:t>/</w:t>
      </w:r>
      <w:r w:rsidRPr="00DB4DA2">
        <w:t xml:space="preserve"> taastamine.  Kuidas on  antud hankes tagatud  kliimakindluse,  DNSH ja  keskkonnanõuete  täitmine?</w:t>
      </w:r>
    </w:p>
    <w:p w14:paraId="62FA9054" w14:textId="77777777" w:rsidR="00DB4DA2" w:rsidRDefault="00DB4DA2" w:rsidP="001F34E8">
      <w:pPr>
        <w:pStyle w:val="Loendilik"/>
        <w:jc w:val="both"/>
      </w:pPr>
    </w:p>
    <w:p w14:paraId="18330A88" w14:textId="20BB90C9" w:rsidR="00DB4DA2" w:rsidRDefault="00DB4DA2" w:rsidP="001F34E8">
      <w:pPr>
        <w:pStyle w:val="Loendilik"/>
        <w:numPr>
          <w:ilvl w:val="0"/>
          <w:numId w:val="1"/>
        </w:numPr>
        <w:jc w:val="both"/>
      </w:pPr>
      <w:r>
        <w:t xml:space="preserve">Kuidas on antud hankes tagatud </w:t>
      </w:r>
      <w:r w:rsidRPr="00DB4DA2">
        <w:t>puuetega inimeste ligipääsetavus</w:t>
      </w:r>
      <w:r>
        <w:t xml:space="preserve">? Mis põhjustel ei ole </w:t>
      </w:r>
      <w:r w:rsidR="001F34E8">
        <w:t xml:space="preserve">antud võimalusega </w:t>
      </w:r>
      <w:r>
        <w:t>arvestatud? RHS § 88 lg 8 alusel k</w:t>
      </w:r>
      <w:r w:rsidRPr="00DB4DA2">
        <w:t xml:space="preserve">ui hankelepingu eseme kasutajateks on füüsilised isikud, tuleb tehnilise kirjelduse koostamisel võtta arvesse puuetega inimeste võimalikke kasutusvajadusi seoses hankelepingu esemega või koostada tehniline kirjeldus nii, et kõigil oleks võimalik hankelepingu eset kasutada, välja arvatud nõuetekohaselt põhjendatud juhtudel. </w:t>
      </w:r>
    </w:p>
    <w:p w14:paraId="2A139DE6" w14:textId="77777777" w:rsidR="00DB4DA2" w:rsidRDefault="00DB4DA2" w:rsidP="001F34E8">
      <w:pPr>
        <w:pStyle w:val="Loendilik"/>
        <w:jc w:val="both"/>
      </w:pPr>
    </w:p>
    <w:p w14:paraId="794DBD33" w14:textId="34B7274D" w:rsidR="00677610" w:rsidRDefault="00C82E81" w:rsidP="001F34E8">
      <w:pPr>
        <w:pStyle w:val="Loendilik"/>
        <w:numPr>
          <w:ilvl w:val="0"/>
          <w:numId w:val="1"/>
        </w:numPr>
        <w:jc w:val="both"/>
      </w:pPr>
      <w:r w:rsidRPr="00C9298F">
        <w:t>Palun selgitage, miks on hanke alusdokumentides</w:t>
      </w:r>
      <w:r w:rsidR="00DB4DA2">
        <w:t xml:space="preserve"> (HAD)</w:t>
      </w:r>
      <w:r w:rsidRPr="00C9298F">
        <w:t xml:space="preserve"> märgitud kaks kuupäeva - tööde teostamise lõpptähtaeg </w:t>
      </w:r>
      <w:r w:rsidR="0038083D" w:rsidRPr="002A07B0">
        <w:t xml:space="preserve">31. detsember 2024 (HAD p 7.2) </w:t>
      </w:r>
      <w:r w:rsidRPr="00C9298F">
        <w:t xml:space="preserve">ja </w:t>
      </w:r>
      <w:r w:rsidR="0038083D">
        <w:t xml:space="preserve">lõpliku töö üleandmine </w:t>
      </w:r>
      <w:r w:rsidR="0038083D" w:rsidRPr="0038083D">
        <w:t xml:space="preserve">tellijale hiljemalt 15. november </w:t>
      </w:r>
      <w:r w:rsidR="0038083D" w:rsidRPr="00DB4DA2">
        <w:t>2024 (HL projekt p 5.</w:t>
      </w:r>
      <w:r w:rsidR="00007A00">
        <w:t>1</w:t>
      </w:r>
      <w:r w:rsidR="002A07B0" w:rsidRPr="00DB4DA2">
        <w:t>).</w:t>
      </w:r>
      <w:r w:rsidRPr="00DB4DA2">
        <w:t xml:space="preserve"> Mis on nende kuupäevade sisu? Millised tegevused peavad olema lõpetatud </w:t>
      </w:r>
      <w:r w:rsidR="00074595" w:rsidRPr="00DB4DA2">
        <w:t>31</w:t>
      </w:r>
      <w:r w:rsidRPr="00DB4DA2">
        <w:t>.1</w:t>
      </w:r>
      <w:r w:rsidR="00074595" w:rsidRPr="00DB4DA2">
        <w:t>2</w:t>
      </w:r>
      <w:r w:rsidRPr="00DB4DA2">
        <w:t>.2024 ja millised tegevused peavad olema lõpetatud 15.11.202</w:t>
      </w:r>
      <w:r w:rsidR="002A07B0" w:rsidRPr="00DB4DA2">
        <w:t>4</w:t>
      </w:r>
      <w:r w:rsidRPr="00DB4DA2">
        <w:t>?</w:t>
      </w:r>
    </w:p>
    <w:p w14:paraId="18D6C07B" w14:textId="77777777" w:rsidR="00DB4DA2" w:rsidRPr="00DB4DA2" w:rsidRDefault="00DB4DA2" w:rsidP="001F34E8">
      <w:pPr>
        <w:pStyle w:val="Loendilik"/>
        <w:jc w:val="both"/>
      </w:pPr>
    </w:p>
    <w:p w14:paraId="62775D4C" w14:textId="0FC6E7C9" w:rsidR="00DB4DA2" w:rsidRDefault="002A07B0" w:rsidP="001F34E8">
      <w:pPr>
        <w:pStyle w:val="Loendilik"/>
        <w:numPr>
          <w:ilvl w:val="0"/>
          <w:numId w:val="1"/>
        </w:numPr>
        <w:jc w:val="both"/>
      </w:pPr>
      <w:r w:rsidRPr="00DB4DA2">
        <w:t>Sõlmitud HL-te p-des 5.1 (lõplikult valmis töö üle andmine tellijale) märgitud kuupäev 31. detsember 2024 erineb HL projektis</w:t>
      </w:r>
      <w:r w:rsidR="00007A00">
        <w:t xml:space="preserve"> (HL </w:t>
      </w:r>
      <w:r w:rsidR="001F34E8">
        <w:t>projekt</w:t>
      </w:r>
      <w:r w:rsidR="00007A00">
        <w:t>)</w:t>
      </w:r>
      <w:r w:rsidRPr="00DB4DA2">
        <w:t xml:space="preserve"> nimetatud kuupäevast 15. november 2024. Palun selgitage. </w:t>
      </w:r>
    </w:p>
    <w:p w14:paraId="4674CFA4" w14:textId="77777777" w:rsidR="00007A00" w:rsidRDefault="00007A00" w:rsidP="001F34E8">
      <w:pPr>
        <w:pStyle w:val="Loendilik"/>
        <w:jc w:val="both"/>
      </w:pPr>
    </w:p>
    <w:p w14:paraId="00D3551C" w14:textId="79EDD860" w:rsidR="00007A00" w:rsidRDefault="00007A00" w:rsidP="001F34E8">
      <w:pPr>
        <w:pStyle w:val="Loendilik"/>
        <w:numPr>
          <w:ilvl w:val="0"/>
          <w:numId w:val="1"/>
        </w:numPr>
        <w:jc w:val="both"/>
      </w:pPr>
      <w:r w:rsidRPr="00007A00">
        <w:t>Palun selgitage</w:t>
      </w:r>
      <w:r>
        <w:t xml:space="preserve">, </w:t>
      </w:r>
      <w:r w:rsidRPr="00007A00">
        <w:t xml:space="preserve"> mi</w:t>
      </w:r>
      <w:r>
        <w:t xml:space="preserve">ks on </w:t>
      </w:r>
      <w:r w:rsidRPr="00007A00">
        <w:t xml:space="preserve">HL p 5.1 </w:t>
      </w:r>
      <w:r>
        <w:t>(</w:t>
      </w:r>
      <w:r w:rsidRPr="001F34E8">
        <w:rPr>
          <w:i/>
          <w:iCs/>
        </w:rPr>
        <w:t>Töövõtja annab tellijale lõplikult valmis töö üle hiljemalt 31. detsember 2024</w:t>
      </w:r>
      <w:r>
        <w:t xml:space="preserve">) </w:t>
      </w:r>
      <w:r w:rsidRPr="00007A00">
        <w:t xml:space="preserve"> ja HL</w:t>
      </w:r>
      <w:r>
        <w:t xml:space="preserve"> </w:t>
      </w:r>
      <w:r w:rsidRPr="00007A00">
        <w:t xml:space="preserve"> p 9.1</w:t>
      </w:r>
      <w:r>
        <w:t xml:space="preserve"> (</w:t>
      </w:r>
      <w:r w:rsidRPr="001F34E8">
        <w:rPr>
          <w:i/>
          <w:iCs/>
        </w:rPr>
        <w:t>Leping jõustub allkirjastamisest poolte poolt ja kehtib kuni 15. november 2025 ja/või kuni kõikide lepinguliste kohustuste täitmiseni mõlema poole poolt</w:t>
      </w:r>
      <w:r>
        <w:t xml:space="preserve">) erinevused.  </w:t>
      </w:r>
      <w:r w:rsidRPr="00007A00">
        <w:t>Palun selgitage</w:t>
      </w:r>
      <w:r>
        <w:t>,</w:t>
      </w:r>
      <w:r w:rsidRPr="00007A00">
        <w:t xml:space="preserve"> mis t</w:t>
      </w:r>
      <w:r w:rsidR="001F34E8">
        <w:t xml:space="preserve">ööd  ja millal </w:t>
      </w:r>
      <w:r w:rsidRPr="00007A00">
        <w:t xml:space="preserve"> tuleb </w:t>
      </w:r>
      <w:r w:rsidR="001F34E8">
        <w:t xml:space="preserve">need teha? </w:t>
      </w:r>
    </w:p>
    <w:p w14:paraId="67632912" w14:textId="77777777" w:rsidR="001F34E8" w:rsidRDefault="001F34E8" w:rsidP="001F34E8">
      <w:pPr>
        <w:pStyle w:val="Loendilik"/>
        <w:jc w:val="both"/>
      </w:pPr>
    </w:p>
    <w:p w14:paraId="35C89CE3" w14:textId="77777777" w:rsidR="001F34E8" w:rsidRDefault="001F34E8" w:rsidP="001F34E8">
      <w:pPr>
        <w:pStyle w:val="Loendilik"/>
        <w:numPr>
          <w:ilvl w:val="0"/>
          <w:numId w:val="1"/>
        </w:numPr>
        <w:jc w:val="both"/>
      </w:pPr>
      <w:r>
        <w:t>Hankelepingu p 5.1. kohaselt annab Töövõtja tellijale lõplikult valmis töö üle hiljemalt 31. detsember 2024 (</w:t>
      </w:r>
      <w:r w:rsidRPr="001F34E8">
        <w:rPr>
          <w:i/>
          <w:iCs/>
        </w:rPr>
        <w:t>HL projekti kohaselt 15.november 2024</w:t>
      </w:r>
      <w:r>
        <w:t>). Kas tööd on graafikus ja antakse üle nõutud kuupäeval? Kui on toimunud graafikust mahajäämus ja töid üle ei anta, siis palume selgitada, mis põhjusel on toimunud venimine tööde käigus ja kuna tööd üle antakse?</w:t>
      </w:r>
    </w:p>
    <w:p w14:paraId="5E7BAAD3" w14:textId="77777777" w:rsidR="001F34E8" w:rsidRDefault="001F34E8" w:rsidP="001F34E8">
      <w:pPr>
        <w:pStyle w:val="Loendilik"/>
        <w:jc w:val="both"/>
      </w:pPr>
    </w:p>
    <w:p w14:paraId="6C378E0C" w14:textId="22818944" w:rsidR="001F34E8" w:rsidRDefault="001F34E8" w:rsidP="001F34E8">
      <w:pPr>
        <w:pStyle w:val="Loendilik"/>
        <w:numPr>
          <w:ilvl w:val="0"/>
          <w:numId w:val="1"/>
        </w:numPr>
        <w:jc w:val="both"/>
      </w:pPr>
      <w:r>
        <w:t>Kas hankelepingu täitmise käigus on tellitud muudatus- ja lisatöid? Kui on, siis palume esitada vastav dokumentatsioon.</w:t>
      </w:r>
    </w:p>
    <w:p w14:paraId="2A515D8B" w14:textId="77777777" w:rsidR="001F34E8" w:rsidRDefault="001F34E8" w:rsidP="001F34E8">
      <w:pPr>
        <w:pStyle w:val="Loendilik"/>
        <w:jc w:val="both"/>
      </w:pPr>
    </w:p>
    <w:p w14:paraId="0E7E68A7" w14:textId="77777777" w:rsidR="001F34E8" w:rsidRDefault="001F34E8" w:rsidP="001F34E8">
      <w:pPr>
        <w:pStyle w:val="Loendilik"/>
        <w:numPr>
          <w:ilvl w:val="0"/>
          <w:numId w:val="1"/>
        </w:numPr>
        <w:jc w:val="both"/>
      </w:pPr>
      <w:r>
        <w:lastRenderedPageBreak/>
        <w:t>Kas matkaraja ehitamisega on alustatud ja ehitise alustamise teatis Alutaguse vallale esitatud? Palun edastada sellekohane viide.</w:t>
      </w:r>
    </w:p>
    <w:p w14:paraId="1594BE34" w14:textId="77777777" w:rsidR="00DB4DA2" w:rsidRDefault="00DB4DA2" w:rsidP="001F34E8">
      <w:pPr>
        <w:pStyle w:val="Loendilik"/>
        <w:jc w:val="both"/>
      </w:pPr>
    </w:p>
    <w:p w14:paraId="323F248E" w14:textId="1670A3F3" w:rsidR="00E04D7D" w:rsidRPr="00DB4DA2" w:rsidRDefault="00773A74" w:rsidP="001F34E8">
      <w:pPr>
        <w:pStyle w:val="Loendilik"/>
        <w:numPr>
          <w:ilvl w:val="0"/>
          <w:numId w:val="1"/>
        </w:numPr>
        <w:jc w:val="both"/>
      </w:pPr>
      <w:proofErr w:type="spellStart"/>
      <w:r w:rsidRPr="00DB4DA2">
        <w:rPr>
          <w:lang w:val="fi-FI"/>
        </w:rPr>
        <w:t>Hankija</w:t>
      </w:r>
      <w:proofErr w:type="spellEnd"/>
      <w:r w:rsidRPr="00DB4DA2">
        <w:rPr>
          <w:lang w:val="fi-FI"/>
        </w:rPr>
        <w:t xml:space="preserve"> on </w:t>
      </w:r>
      <w:proofErr w:type="spellStart"/>
      <w:r w:rsidRPr="00DB4DA2">
        <w:rPr>
          <w:lang w:val="fi-FI"/>
        </w:rPr>
        <w:t>teinud</w:t>
      </w:r>
      <w:proofErr w:type="spellEnd"/>
      <w:r w:rsidRPr="00DB4DA2">
        <w:rPr>
          <w:lang w:val="fi-FI"/>
        </w:rPr>
        <w:t xml:space="preserve"> </w:t>
      </w:r>
      <w:proofErr w:type="spellStart"/>
      <w:r w:rsidRPr="00DB4DA2">
        <w:rPr>
          <w:lang w:val="fi-FI"/>
        </w:rPr>
        <w:t>pakkumuse</w:t>
      </w:r>
      <w:proofErr w:type="spellEnd"/>
      <w:r w:rsidRPr="00DB4DA2">
        <w:rPr>
          <w:lang w:val="fi-FI"/>
        </w:rPr>
        <w:t xml:space="preserve"> </w:t>
      </w:r>
      <w:proofErr w:type="spellStart"/>
      <w:r w:rsidRPr="00DB4DA2">
        <w:rPr>
          <w:lang w:val="fi-FI"/>
        </w:rPr>
        <w:t>edukaks</w:t>
      </w:r>
      <w:proofErr w:type="spellEnd"/>
      <w:r w:rsidRPr="00DB4DA2">
        <w:rPr>
          <w:lang w:val="fi-FI"/>
        </w:rPr>
        <w:t xml:space="preserve"> </w:t>
      </w:r>
      <w:proofErr w:type="spellStart"/>
      <w:r w:rsidRPr="00DB4DA2">
        <w:rPr>
          <w:lang w:val="fi-FI"/>
        </w:rPr>
        <w:t>tunnistamise</w:t>
      </w:r>
      <w:proofErr w:type="spellEnd"/>
      <w:r w:rsidRPr="00DB4DA2">
        <w:rPr>
          <w:lang w:val="fi-FI"/>
        </w:rPr>
        <w:t xml:space="preserve"> kohta </w:t>
      </w:r>
      <w:proofErr w:type="spellStart"/>
      <w:r w:rsidRPr="00DB4DA2">
        <w:rPr>
          <w:lang w:val="fi-FI"/>
        </w:rPr>
        <w:t>otsuse</w:t>
      </w:r>
      <w:proofErr w:type="spellEnd"/>
      <w:r w:rsidRPr="00DB4DA2">
        <w:rPr>
          <w:lang w:val="fi-FI"/>
        </w:rPr>
        <w:t xml:space="preserve"> </w:t>
      </w:r>
      <w:r w:rsidR="0038083D" w:rsidRPr="00DB4DA2">
        <w:t>23.07.2024</w:t>
      </w:r>
      <w:r w:rsidRPr="00DB4DA2">
        <w:rPr>
          <w:lang w:val="fi-FI"/>
        </w:rPr>
        <w:t xml:space="preserve">. </w:t>
      </w:r>
      <w:proofErr w:type="spellStart"/>
      <w:r w:rsidRPr="00DB4DA2">
        <w:rPr>
          <w:lang w:val="fi-FI"/>
        </w:rPr>
        <w:t>Hankija</w:t>
      </w:r>
      <w:proofErr w:type="spellEnd"/>
      <w:r w:rsidRPr="00DB4DA2">
        <w:rPr>
          <w:lang w:val="fi-FI"/>
        </w:rPr>
        <w:t xml:space="preserve"> </w:t>
      </w:r>
      <w:proofErr w:type="spellStart"/>
      <w:r w:rsidRPr="00DB4DA2">
        <w:rPr>
          <w:lang w:val="fi-FI"/>
        </w:rPr>
        <w:t>teostas</w:t>
      </w:r>
      <w:proofErr w:type="spellEnd"/>
      <w:r w:rsidRPr="00DB4DA2">
        <w:rPr>
          <w:lang w:val="fi-FI"/>
        </w:rPr>
        <w:t xml:space="preserve"> </w:t>
      </w:r>
      <w:proofErr w:type="spellStart"/>
      <w:r w:rsidRPr="00DB4DA2">
        <w:rPr>
          <w:lang w:val="fi-FI"/>
        </w:rPr>
        <w:t>aga</w:t>
      </w:r>
      <w:proofErr w:type="spellEnd"/>
      <w:r w:rsidRPr="00DB4DA2">
        <w:rPr>
          <w:lang w:val="fi-FI"/>
        </w:rPr>
        <w:t xml:space="preserve"> </w:t>
      </w:r>
      <w:proofErr w:type="spellStart"/>
      <w:r w:rsidRPr="00DB4DA2">
        <w:rPr>
          <w:lang w:val="fi-FI"/>
        </w:rPr>
        <w:t>riigihangete</w:t>
      </w:r>
      <w:proofErr w:type="spellEnd"/>
      <w:r w:rsidRPr="00DB4DA2">
        <w:rPr>
          <w:lang w:val="fi-FI"/>
        </w:rPr>
        <w:t xml:space="preserve"> </w:t>
      </w:r>
      <w:proofErr w:type="spellStart"/>
      <w:r w:rsidRPr="00DB4DA2">
        <w:rPr>
          <w:lang w:val="fi-FI"/>
        </w:rPr>
        <w:t>registris</w:t>
      </w:r>
      <w:proofErr w:type="spellEnd"/>
      <w:r w:rsidRPr="00DB4DA2">
        <w:rPr>
          <w:lang w:val="fi-FI"/>
        </w:rPr>
        <w:t xml:space="preserve"> </w:t>
      </w:r>
      <w:proofErr w:type="spellStart"/>
      <w:r w:rsidRPr="00DB4DA2">
        <w:rPr>
          <w:lang w:val="fi-FI"/>
        </w:rPr>
        <w:t>edukale</w:t>
      </w:r>
      <w:proofErr w:type="spellEnd"/>
      <w:r w:rsidRPr="00DB4DA2">
        <w:rPr>
          <w:lang w:val="fi-FI"/>
        </w:rPr>
        <w:t xml:space="preserve"> </w:t>
      </w:r>
      <w:proofErr w:type="spellStart"/>
      <w:r w:rsidRPr="00DB4DA2">
        <w:rPr>
          <w:lang w:val="fi-FI"/>
        </w:rPr>
        <w:t>pakkujale</w:t>
      </w:r>
      <w:proofErr w:type="spellEnd"/>
      <w:r w:rsidRPr="00DB4DA2">
        <w:rPr>
          <w:lang w:val="fi-FI"/>
        </w:rPr>
        <w:t xml:space="preserve"> </w:t>
      </w:r>
      <w:proofErr w:type="spellStart"/>
      <w:r w:rsidRPr="00DB4DA2">
        <w:rPr>
          <w:lang w:val="fi-FI"/>
        </w:rPr>
        <w:t>kõrvaldamise</w:t>
      </w:r>
      <w:proofErr w:type="spellEnd"/>
      <w:r w:rsidRPr="00DB4DA2">
        <w:rPr>
          <w:lang w:val="fi-FI"/>
        </w:rPr>
        <w:t xml:space="preserve"> </w:t>
      </w:r>
      <w:proofErr w:type="spellStart"/>
      <w:r w:rsidRPr="00DB4DA2">
        <w:rPr>
          <w:lang w:val="fi-FI"/>
        </w:rPr>
        <w:t>aluste</w:t>
      </w:r>
      <w:proofErr w:type="spellEnd"/>
      <w:r w:rsidRPr="00DB4DA2">
        <w:rPr>
          <w:lang w:val="fi-FI"/>
        </w:rPr>
        <w:t xml:space="preserve"> </w:t>
      </w:r>
      <w:proofErr w:type="spellStart"/>
      <w:r w:rsidRPr="00DB4DA2">
        <w:rPr>
          <w:lang w:val="fi-FI"/>
        </w:rPr>
        <w:t>puudumise</w:t>
      </w:r>
      <w:proofErr w:type="spellEnd"/>
      <w:r w:rsidRPr="00DB4DA2">
        <w:rPr>
          <w:lang w:val="fi-FI"/>
        </w:rPr>
        <w:t xml:space="preserve"> kontrolli </w:t>
      </w:r>
      <w:r w:rsidR="0038083D" w:rsidRPr="0038083D">
        <w:t>17.07.2024</w:t>
      </w:r>
      <w:r w:rsidRPr="00DB4DA2">
        <w:rPr>
          <w:lang w:val="fi-FI"/>
        </w:rPr>
        <w:t xml:space="preserve">. </w:t>
      </w:r>
      <w:proofErr w:type="spellStart"/>
      <w:r w:rsidRPr="00DB4DA2">
        <w:rPr>
          <w:lang w:val="fi-FI"/>
        </w:rPr>
        <w:t>Eelnevast</w:t>
      </w:r>
      <w:proofErr w:type="spellEnd"/>
      <w:r w:rsidRPr="00DB4DA2">
        <w:rPr>
          <w:lang w:val="fi-FI"/>
        </w:rPr>
        <w:t xml:space="preserve"> </w:t>
      </w:r>
      <w:proofErr w:type="spellStart"/>
      <w:r w:rsidRPr="00DB4DA2">
        <w:rPr>
          <w:lang w:val="fi-FI"/>
        </w:rPr>
        <w:t>lähtuvalt</w:t>
      </w:r>
      <w:proofErr w:type="spellEnd"/>
      <w:r w:rsidRPr="00DB4DA2">
        <w:rPr>
          <w:lang w:val="fi-FI"/>
        </w:rPr>
        <w:t xml:space="preserve"> on </w:t>
      </w:r>
      <w:proofErr w:type="spellStart"/>
      <w:r w:rsidRPr="00DB4DA2">
        <w:rPr>
          <w:lang w:val="fi-FI"/>
        </w:rPr>
        <w:t>Hankija</w:t>
      </w:r>
      <w:proofErr w:type="spellEnd"/>
      <w:r w:rsidRPr="00DB4DA2">
        <w:rPr>
          <w:lang w:val="fi-FI"/>
        </w:rPr>
        <w:t xml:space="preserve"> </w:t>
      </w:r>
      <w:proofErr w:type="spellStart"/>
      <w:r w:rsidRPr="00DB4DA2">
        <w:rPr>
          <w:lang w:val="fi-FI"/>
        </w:rPr>
        <w:t>kontrollinud</w:t>
      </w:r>
      <w:proofErr w:type="spellEnd"/>
      <w:r w:rsidRPr="00DB4DA2">
        <w:rPr>
          <w:lang w:val="fi-FI"/>
        </w:rPr>
        <w:t xml:space="preserve"> </w:t>
      </w:r>
      <w:proofErr w:type="spellStart"/>
      <w:r w:rsidRPr="00DB4DA2">
        <w:rPr>
          <w:lang w:val="fi-FI"/>
        </w:rPr>
        <w:t>eduka</w:t>
      </w:r>
      <w:proofErr w:type="spellEnd"/>
      <w:r w:rsidRPr="00DB4DA2">
        <w:rPr>
          <w:lang w:val="fi-FI"/>
        </w:rPr>
        <w:t xml:space="preserve"> </w:t>
      </w:r>
      <w:proofErr w:type="spellStart"/>
      <w:r w:rsidRPr="00DB4DA2">
        <w:rPr>
          <w:lang w:val="fi-FI"/>
        </w:rPr>
        <w:t>pakkuja</w:t>
      </w:r>
      <w:proofErr w:type="spellEnd"/>
      <w:r w:rsidRPr="00DB4DA2">
        <w:rPr>
          <w:lang w:val="fi-FI"/>
        </w:rPr>
        <w:t xml:space="preserve"> </w:t>
      </w:r>
      <w:proofErr w:type="spellStart"/>
      <w:r w:rsidRPr="00DB4DA2">
        <w:rPr>
          <w:lang w:val="fi-FI"/>
        </w:rPr>
        <w:t>hankemenetlusest</w:t>
      </w:r>
      <w:proofErr w:type="spellEnd"/>
      <w:r w:rsidRPr="00DB4DA2">
        <w:rPr>
          <w:lang w:val="fi-FI"/>
        </w:rPr>
        <w:t xml:space="preserve"> </w:t>
      </w:r>
      <w:proofErr w:type="spellStart"/>
      <w:r w:rsidRPr="00DB4DA2">
        <w:rPr>
          <w:lang w:val="fi-FI"/>
        </w:rPr>
        <w:t>kõrvaldamise</w:t>
      </w:r>
      <w:proofErr w:type="spellEnd"/>
      <w:r w:rsidRPr="00DB4DA2">
        <w:rPr>
          <w:lang w:val="fi-FI"/>
        </w:rPr>
        <w:t xml:space="preserve"> </w:t>
      </w:r>
      <w:proofErr w:type="spellStart"/>
      <w:r w:rsidRPr="00DB4DA2">
        <w:rPr>
          <w:lang w:val="fi-FI"/>
        </w:rPr>
        <w:t>aluseid</w:t>
      </w:r>
      <w:proofErr w:type="spellEnd"/>
      <w:r w:rsidRPr="00DB4DA2">
        <w:rPr>
          <w:lang w:val="fi-FI"/>
        </w:rPr>
        <w:t xml:space="preserve"> enne, </w:t>
      </w:r>
      <w:proofErr w:type="spellStart"/>
      <w:r w:rsidRPr="00DB4DA2">
        <w:rPr>
          <w:lang w:val="fi-FI"/>
        </w:rPr>
        <w:t>kui</w:t>
      </w:r>
      <w:proofErr w:type="spellEnd"/>
      <w:r w:rsidRPr="00DB4DA2">
        <w:rPr>
          <w:lang w:val="fi-FI"/>
        </w:rPr>
        <w:t xml:space="preserve"> on tehtud tema kohta edukaks tunnistamise otsus. </w:t>
      </w:r>
      <w:r w:rsidR="00993CD6" w:rsidRPr="00DB4DA2">
        <w:rPr>
          <w:lang w:val="fi-FI"/>
        </w:rPr>
        <w:t>Rahandusministeerium on oma riigihangete kohta korduma kippuvate küsimuste rubriigis märkinud järgmist</w:t>
      </w:r>
      <w:r w:rsidRPr="00DB4DA2">
        <w:rPr>
          <w:lang w:val="fi-FI"/>
        </w:rPr>
        <w:t xml:space="preserve">: </w:t>
      </w:r>
      <w:r w:rsidRPr="00DB4DA2">
        <w:rPr>
          <w:i/>
          <w:iCs/>
          <w:lang w:val="fi-FI"/>
        </w:rPr>
        <w:t>Seega tuleb hankepassiga menetlustes teha hankijal vähemalt kaks otsust. See tähendab, et hankijal on võimalik teha koos hankepassi alusel tehtava kontrollimise, pakkumuste vastavaks tunnistamise ja pakkumuse edukaks tunnistamise kohta otsus (esimene otsus), kuid eduka pakkuja kõrvaldamist ja kvalifitseerimist puudutav otsus tuleb teha eraldi (teine otsus), olles kahe otsuse tegemise vahel kontrollinud eduka pakkujal kõrvaldamise aluste puudumist ja kvalifitseerimise tingimustele vastavust.</w:t>
      </w:r>
      <w:r w:rsidRPr="00DB4DA2">
        <w:rPr>
          <w:lang w:val="fi-FI"/>
        </w:rPr>
        <w:t xml:space="preserve"> Miks ei ole Hankija järginud RHS § 104 lg 8, mille kohaselt kontrollib Hankija eduka pakkuja kõrvaldamise aluste puudumist ja kvalifikatsiooni pärast pakkumuse edukaks tunnistamist? Kuidas on tõendatud, et edukal pakkujal puuduvad hankemenetlusest kõrvaldamise </w:t>
      </w:r>
      <w:proofErr w:type="spellStart"/>
      <w:r w:rsidRPr="00DB4DA2">
        <w:rPr>
          <w:lang w:val="fi-FI"/>
        </w:rPr>
        <w:t>alused</w:t>
      </w:r>
      <w:proofErr w:type="spellEnd"/>
      <w:r w:rsidRPr="00DB4DA2">
        <w:rPr>
          <w:lang w:val="fi-FI"/>
        </w:rPr>
        <w:t xml:space="preserve"> ja </w:t>
      </w:r>
      <w:proofErr w:type="spellStart"/>
      <w:r w:rsidRPr="00DB4DA2">
        <w:rPr>
          <w:lang w:val="fi-FI"/>
        </w:rPr>
        <w:t>ta</w:t>
      </w:r>
      <w:proofErr w:type="spellEnd"/>
      <w:r w:rsidRPr="00DB4DA2">
        <w:rPr>
          <w:lang w:val="fi-FI"/>
        </w:rPr>
        <w:t xml:space="preserve"> </w:t>
      </w:r>
      <w:proofErr w:type="spellStart"/>
      <w:r w:rsidRPr="00DB4DA2">
        <w:rPr>
          <w:lang w:val="fi-FI"/>
        </w:rPr>
        <w:t>vastab</w:t>
      </w:r>
      <w:proofErr w:type="spellEnd"/>
      <w:r w:rsidRPr="00DB4DA2">
        <w:rPr>
          <w:lang w:val="fi-FI"/>
        </w:rPr>
        <w:t xml:space="preserve"> </w:t>
      </w:r>
      <w:proofErr w:type="spellStart"/>
      <w:r w:rsidRPr="00DB4DA2">
        <w:rPr>
          <w:lang w:val="fi-FI"/>
        </w:rPr>
        <w:t>kvalifitseerimistingimustele</w:t>
      </w:r>
      <w:proofErr w:type="spellEnd"/>
      <w:r w:rsidRPr="00DB4DA2">
        <w:rPr>
          <w:lang w:val="fi-FI"/>
        </w:rPr>
        <w:t xml:space="preserve"> </w:t>
      </w:r>
      <w:proofErr w:type="spellStart"/>
      <w:r w:rsidRPr="00DB4DA2">
        <w:rPr>
          <w:lang w:val="fi-FI"/>
        </w:rPr>
        <w:t>seisuga</w:t>
      </w:r>
      <w:proofErr w:type="spellEnd"/>
      <w:r w:rsidRPr="00DB4DA2">
        <w:rPr>
          <w:lang w:val="fi-FI"/>
        </w:rPr>
        <w:t xml:space="preserve"> </w:t>
      </w:r>
      <w:proofErr w:type="spellStart"/>
      <w:r w:rsidRPr="00DB4DA2">
        <w:rPr>
          <w:lang w:val="fi-FI"/>
        </w:rPr>
        <w:t>pärast</w:t>
      </w:r>
      <w:proofErr w:type="spellEnd"/>
      <w:r w:rsidRPr="00DB4DA2">
        <w:rPr>
          <w:lang w:val="fi-FI"/>
        </w:rPr>
        <w:t xml:space="preserve"> </w:t>
      </w:r>
      <w:proofErr w:type="spellStart"/>
      <w:r w:rsidRPr="00DB4DA2">
        <w:rPr>
          <w:lang w:val="fi-FI"/>
        </w:rPr>
        <w:t>tema</w:t>
      </w:r>
      <w:proofErr w:type="spellEnd"/>
      <w:r w:rsidRPr="00DB4DA2">
        <w:rPr>
          <w:lang w:val="fi-FI"/>
        </w:rPr>
        <w:t xml:space="preserve"> </w:t>
      </w:r>
      <w:proofErr w:type="spellStart"/>
      <w:r w:rsidRPr="00DB4DA2">
        <w:rPr>
          <w:lang w:val="fi-FI"/>
        </w:rPr>
        <w:t>edukaks</w:t>
      </w:r>
      <w:proofErr w:type="spellEnd"/>
      <w:r w:rsidRPr="00DB4DA2">
        <w:rPr>
          <w:lang w:val="fi-FI"/>
        </w:rPr>
        <w:t xml:space="preserve"> </w:t>
      </w:r>
      <w:proofErr w:type="spellStart"/>
      <w:r w:rsidRPr="00DB4DA2">
        <w:rPr>
          <w:lang w:val="fi-FI"/>
        </w:rPr>
        <w:t>tunnistamist</w:t>
      </w:r>
      <w:proofErr w:type="spellEnd"/>
      <w:r w:rsidRPr="00DB4DA2">
        <w:rPr>
          <w:lang w:val="fi-FI"/>
        </w:rPr>
        <w:t>?</w:t>
      </w:r>
    </w:p>
    <w:p w14:paraId="09C82E8B" w14:textId="77777777" w:rsidR="0032093A" w:rsidRDefault="0032093A" w:rsidP="001F34E8">
      <w:pPr>
        <w:pStyle w:val="Loendilik"/>
        <w:jc w:val="both"/>
        <w:rPr>
          <w:lang w:val="fi-FI"/>
        </w:rPr>
      </w:pPr>
    </w:p>
    <w:p w14:paraId="55F279C2" w14:textId="3C5AFDD2" w:rsidR="00C9298F" w:rsidRPr="0032093A" w:rsidRDefault="00A65352" w:rsidP="001F34E8">
      <w:pPr>
        <w:pStyle w:val="Loendilik"/>
        <w:numPr>
          <w:ilvl w:val="0"/>
          <w:numId w:val="1"/>
        </w:numPr>
        <w:jc w:val="both"/>
        <w:rPr>
          <w:lang w:val="fi-FI"/>
        </w:rPr>
      </w:pPr>
      <w:proofErr w:type="spellStart"/>
      <w:r w:rsidRPr="0032093A">
        <w:rPr>
          <w:lang w:val="fi-FI"/>
        </w:rPr>
        <w:t>Kuidas</w:t>
      </w:r>
      <w:proofErr w:type="spellEnd"/>
      <w:r w:rsidRPr="0032093A">
        <w:rPr>
          <w:lang w:val="fi-FI"/>
        </w:rPr>
        <w:t xml:space="preserve"> on </w:t>
      </w:r>
      <w:proofErr w:type="spellStart"/>
      <w:r w:rsidRPr="0032093A">
        <w:rPr>
          <w:lang w:val="fi-FI"/>
        </w:rPr>
        <w:t>tagatud</w:t>
      </w:r>
      <w:proofErr w:type="spellEnd"/>
      <w:r w:rsidRPr="0032093A">
        <w:rPr>
          <w:lang w:val="fi-FI"/>
        </w:rPr>
        <w:t xml:space="preserve"> projekti </w:t>
      </w:r>
      <w:proofErr w:type="spellStart"/>
      <w:r w:rsidRPr="0032093A">
        <w:rPr>
          <w:lang w:val="fi-FI"/>
        </w:rPr>
        <w:t>tegevustes</w:t>
      </w:r>
      <w:proofErr w:type="spellEnd"/>
      <w:r w:rsidRPr="0032093A">
        <w:rPr>
          <w:lang w:val="fi-FI"/>
        </w:rPr>
        <w:t xml:space="preserve"> </w:t>
      </w:r>
      <w:proofErr w:type="spellStart"/>
      <w:r w:rsidRPr="0032093A">
        <w:rPr>
          <w:lang w:val="fi-FI"/>
        </w:rPr>
        <w:t>avalikkuse</w:t>
      </w:r>
      <w:proofErr w:type="spellEnd"/>
      <w:r w:rsidRPr="0032093A">
        <w:rPr>
          <w:lang w:val="fi-FI"/>
        </w:rPr>
        <w:t xml:space="preserve"> </w:t>
      </w:r>
      <w:proofErr w:type="spellStart"/>
      <w:r w:rsidRPr="0032093A">
        <w:rPr>
          <w:lang w:val="fi-FI"/>
        </w:rPr>
        <w:t>teavitamine</w:t>
      </w:r>
      <w:proofErr w:type="spellEnd"/>
      <w:r w:rsidRPr="0032093A">
        <w:rPr>
          <w:lang w:val="fi-FI"/>
        </w:rPr>
        <w:t xml:space="preserve"> </w:t>
      </w:r>
      <w:proofErr w:type="spellStart"/>
      <w:r w:rsidRPr="0032093A">
        <w:rPr>
          <w:lang w:val="fi-FI"/>
        </w:rPr>
        <w:t>lähtuvalt</w:t>
      </w:r>
      <w:proofErr w:type="spellEnd"/>
      <w:r w:rsidRPr="0032093A">
        <w:rPr>
          <w:lang w:val="fi-FI"/>
        </w:rPr>
        <w:t xml:space="preserve"> </w:t>
      </w:r>
      <w:proofErr w:type="spellStart"/>
      <w:r w:rsidRPr="0032093A">
        <w:rPr>
          <w:lang w:val="fi-FI"/>
        </w:rPr>
        <w:t>Vabariigi</w:t>
      </w:r>
      <w:proofErr w:type="spellEnd"/>
      <w:r w:rsidRPr="0032093A">
        <w:rPr>
          <w:lang w:val="fi-FI"/>
        </w:rPr>
        <w:t xml:space="preserve"> </w:t>
      </w:r>
      <w:proofErr w:type="spellStart"/>
      <w:r w:rsidRPr="0032093A">
        <w:rPr>
          <w:lang w:val="fi-FI"/>
        </w:rPr>
        <w:t>Valitsuse</w:t>
      </w:r>
      <w:proofErr w:type="spellEnd"/>
      <w:r w:rsidRPr="0032093A">
        <w:rPr>
          <w:lang w:val="fi-FI"/>
        </w:rPr>
        <w:t xml:space="preserve"> 12.05.2022 </w:t>
      </w:r>
      <w:proofErr w:type="spellStart"/>
      <w:r w:rsidRPr="0032093A">
        <w:rPr>
          <w:lang w:val="fi-FI"/>
        </w:rPr>
        <w:t>määruse</w:t>
      </w:r>
      <w:proofErr w:type="spellEnd"/>
      <w:r w:rsidRPr="0032093A">
        <w:rPr>
          <w:lang w:val="fi-FI"/>
        </w:rPr>
        <w:t xml:space="preserve"> </w:t>
      </w:r>
      <w:proofErr w:type="spellStart"/>
      <w:r w:rsidRPr="0032093A">
        <w:rPr>
          <w:lang w:val="fi-FI"/>
        </w:rPr>
        <w:t>nr</w:t>
      </w:r>
      <w:proofErr w:type="spellEnd"/>
      <w:r w:rsidRPr="0032093A">
        <w:rPr>
          <w:lang w:val="fi-FI"/>
        </w:rPr>
        <w:t xml:space="preserve"> 54 "Perioodi 2021–2027 </w:t>
      </w:r>
      <w:proofErr w:type="spellStart"/>
      <w:r w:rsidRPr="0032093A">
        <w:rPr>
          <w:lang w:val="fi-FI"/>
        </w:rPr>
        <w:t>ühtekuuluvus</w:t>
      </w:r>
      <w:proofErr w:type="spellEnd"/>
      <w:r w:rsidRPr="0032093A">
        <w:rPr>
          <w:lang w:val="fi-FI"/>
        </w:rPr>
        <w:t xml:space="preserve">- ja </w:t>
      </w:r>
      <w:proofErr w:type="spellStart"/>
      <w:r w:rsidRPr="0032093A">
        <w:rPr>
          <w:lang w:val="fi-FI"/>
        </w:rPr>
        <w:t>siseturvalisuspoliitika</w:t>
      </w:r>
      <w:proofErr w:type="spellEnd"/>
      <w:r w:rsidRPr="0032093A">
        <w:rPr>
          <w:lang w:val="fi-FI"/>
        </w:rPr>
        <w:t xml:space="preserve"> </w:t>
      </w:r>
      <w:proofErr w:type="spellStart"/>
      <w:r w:rsidRPr="0032093A">
        <w:rPr>
          <w:lang w:val="fi-FI"/>
        </w:rPr>
        <w:t>fondide</w:t>
      </w:r>
      <w:proofErr w:type="spellEnd"/>
      <w:r w:rsidRPr="0032093A">
        <w:rPr>
          <w:lang w:val="fi-FI"/>
        </w:rPr>
        <w:t xml:space="preserve"> </w:t>
      </w:r>
      <w:proofErr w:type="spellStart"/>
      <w:r w:rsidRPr="0032093A">
        <w:rPr>
          <w:lang w:val="fi-FI"/>
        </w:rPr>
        <w:t>vahendite</w:t>
      </w:r>
      <w:proofErr w:type="spellEnd"/>
      <w:r w:rsidRPr="0032093A">
        <w:rPr>
          <w:lang w:val="fi-FI"/>
        </w:rPr>
        <w:t xml:space="preserve"> </w:t>
      </w:r>
      <w:proofErr w:type="spellStart"/>
      <w:r w:rsidRPr="0032093A">
        <w:rPr>
          <w:lang w:val="fi-FI"/>
        </w:rPr>
        <w:t>andmisest</w:t>
      </w:r>
      <w:proofErr w:type="spellEnd"/>
      <w:r w:rsidRPr="0032093A">
        <w:rPr>
          <w:lang w:val="fi-FI"/>
        </w:rPr>
        <w:t xml:space="preserve"> </w:t>
      </w:r>
      <w:proofErr w:type="spellStart"/>
      <w:r w:rsidRPr="0032093A">
        <w:rPr>
          <w:lang w:val="fi-FI"/>
        </w:rPr>
        <w:t>avalikkuse</w:t>
      </w:r>
      <w:proofErr w:type="spellEnd"/>
      <w:r w:rsidRPr="0032093A">
        <w:rPr>
          <w:lang w:val="fi-FI"/>
        </w:rPr>
        <w:t xml:space="preserve"> </w:t>
      </w:r>
      <w:proofErr w:type="spellStart"/>
      <w:r w:rsidRPr="0032093A">
        <w:rPr>
          <w:lang w:val="fi-FI"/>
        </w:rPr>
        <w:t>teavitamine</w:t>
      </w:r>
      <w:proofErr w:type="spellEnd"/>
      <w:r w:rsidRPr="0032093A">
        <w:rPr>
          <w:lang w:val="fi-FI"/>
        </w:rPr>
        <w:t xml:space="preserve">" §-st 3 (logo)? </w:t>
      </w:r>
      <w:proofErr w:type="spellStart"/>
      <w:r w:rsidRPr="0032093A">
        <w:rPr>
          <w:lang w:val="fi-FI"/>
        </w:rPr>
        <w:t>Kus</w:t>
      </w:r>
      <w:proofErr w:type="spellEnd"/>
      <w:r w:rsidRPr="0032093A">
        <w:rPr>
          <w:lang w:val="fi-FI"/>
        </w:rPr>
        <w:t xml:space="preserve"> on </w:t>
      </w:r>
      <w:proofErr w:type="spellStart"/>
      <w:r w:rsidRPr="0032093A">
        <w:rPr>
          <w:lang w:val="fi-FI"/>
        </w:rPr>
        <w:t>täpsem</w:t>
      </w:r>
      <w:proofErr w:type="spellEnd"/>
      <w:r w:rsidRPr="0032093A">
        <w:rPr>
          <w:lang w:val="fi-FI"/>
        </w:rPr>
        <w:t xml:space="preserve"> </w:t>
      </w:r>
      <w:proofErr w:type="spellStart"/>
      <w:r w:rsidRPr="0032093A">
        <w:rPr>
          <w:lang w:val="fi-FI"/>
        </w:rPr>
        <w:t>teave</w:t>
      </w:r>
      <w:proofErr w:type="spellEnd"/>
      <w:r w:rsidRPr="0032093A">
        <w:rPr>
          <w:lang w:val="fi-FI"/>
        </w:rPr>
        <w:t xml:space="preserve"> </w:t>
      </w:r>
      <w:proofErr w:type="spellStart"/>
      <w:r w:rsidR="0032093A" w:rsidRPr="0032093A">
        <w:rPr>
          <w:lang w:val="fi-FI"/>
        </w:rPr>
        <w:t>Selisoo</w:t>
      </w:r>
      <w:proofErr w:type="spellEnd"/>
      <w:r w:rsidR="0032093A" w:rsidRPr="0032093A">
        <w:rPr>
          <w:lang w:val="fi-FI"/>
        </w:rPr>
        <w:t xml:space="preserve"> </w:t>
      </w:r>
      <w:proofErr w:type="spellStart"/>
      <w:proofErr w:type="gramStart"/>
      <w:r w:rsidR="0032093A" w:rsidRPr="0032093A">
        <w:rPr>
          <w:lang w:val="fi-FI"/>
        </w:rPr>
        <w:t>raba</w:t>
      </w:r>
      <w:proofErr w:type="spellEnd"/>
      <w:r w:rsidR="0032093A" w:rsidRPr="0032093A">
        <w:rPr>
          <w:lang w:val="fi-FI"/>
        </w:rPr>
        <w:t xml:space="preserve"> </w:t>
      </w:r>
      <w:r w:rsidR="00C9298F" w:rsidRPr="0032093A">
        <w:rPr>
          <w:lang w:val="fi-FI"/>
        </w:rPr>
        <w:t xml:space="preserve"> </w:t>
      </w:r>
      <w:proofErr w:type="spellStart"/>
      <w:r w:rsidR="00C9298F" w:rsidRPr="0032093A">
        <w:rPr>
          <w:lang w:val="fi-FI"/>
        </w:rPr>
        <w:t>tööde</w:t>
      </w:r>
      <w:proofErr w:type="spellEnd"/>
      <w:proofErr w:type="gramEnd"/>
      <w:r w:rsidRPr="0032093A">
        <w:rPr>
          <w:lang w:val="fi-FI"/>
        </w:rPr>
        <w:t xml:space="preserve"> kohta? </w:t>
      </w:r>
      <w:proofErr w:type="spellStart"/>
      <w:r w:rsidRPr="0032093A">
        <w:rPr>
          <w:lang w:val="fi-FI"/>
        </w:rPr>
        <w:t>Palun</w:t>
      </w:r>
      <w:proofErr w:type="spellEnd"/>
      <w:r w:rsidRPr="0032093A">
        <w:rPr>
          <w:lang w:val="fi-FI"/>
        </w:rPr>
        <w:t xml:space="preserve"> </w:t>
      </w:r>
      <w:proofErr w:type="spellStart"/>
      <w:r w:rsidRPr="0032093A">
        <w:rPr>
          <w:lang w:val="fi-FI"/>
        </w:rPr>
        <w:t>edaspidi</w:t>
      </w:r>
      <w:proofErr w:type="spellEnd"/>
      <w:r w:rsidRPr="0032093A">
        <w:rPr>
          <w:lang w:val="fi-FI"/>
        </w:rPr>
        <w:t xml:space="preserve"> </w:t>
      </w:r>
      <w:proofErr w:type="spellStart"/>
      <w:r w:rsidRPr="0032093A">
        <w:rPr>
          <w:lang w:val="fi-FI"/>
        </w:rPr>
        <w:t>teavitamisel</w:t>
      </w:r>
      <w:proofErr w:type="spellEnd"/>
      <w:r w:rsidRPr="0032093A">
        <w:rPr>
          <w:lang w:val="fi-FI"/>
        </w:rPr>
        <w:t xml:space="preserve"> </w:t>
      </w:r>
      <w:proofErr w:type="spellStart"/>
      <w:r w:rsidRPr="0032093A">
        <w:rPr>
          <w:lang w:val="fi-FI"/>
        </w:rPr>
        <w:t>kajastada</w:t>
      </w:r>
      <w:proofErr w:type="spellEnd"/>
      <w:r w:rsidRPr="0032093A">
        <w:rPr>
          <w:lang w:val="fi-FI"/>
        </w:rPr>
        <w:t xml:space="preserve"> logo ”</w:t>
      </w:r>
      <w:proofErr w:type="spellStart"/>
      <w:r w:rsidRPr="0032093A">
        <w:rPr>
          <w:lang w:val="fi-FI"/>
        </w:rPr>
        <w:t>Kaasrahastanud</w:t>
      </w:r>
      <w:proofErr w:type="spellEnd"/>
      <w:r w:rsidRPr="0032093A">
        <w:rPr>
          <w:lang w:val="fi-FI"/>
        </w:rPr>
        <w:t xml:space="preserve"> </w:t>
      </w:r>
      <w:proofErr w:type="spellStart"/>
      <w:r w:rsidRPr="0032093A">
        <w:rPr>
          <w:lang w:val="fi-FI"/>
        </w:rPr>
        <w:t>Euroopa</w:t>
      </w:r>
      <w:proofErr w:type="spellEnd"/>
      <w:r w:rsidRPr="0032093A">
        <w:rPr>
          <w:lang w:val="fi-FI"/>
        </w:rPr>
        <w:t xml:space="preserve"> </w:t>
      </w:r>
      <w:proofErr w:type="spellStart"/>
      <w:proofErr w:type="gramStart"/>
      <w:r w:rsidRPr="0032093A">
        <w:rPr>
          <w:lang w:val="fi-FI"/>
        </w:rPr>
        <w:t>Liit</w:t>
      </w:r>
      <w:proofErr w:type="spellEnd"/>
      <w:r w:rsidRPr="0032093A">
        <w:rPr>
          <w:lang w:val="fi-FI"/>
        </w:rPr>
        <w:t>“</w:t>
      </w:r>
      <w:proofErr w:type="gramEnd"/>
      <w:r w:rsidRPr="0032093A">
        <w:rPr>
          <w:lang w:val="fi-FI"/>
        </w:rPr>
        <w:t xml:space="preserve">. </w:t>
      </w:r>
      <w:proofErr w:type="spellStart"/>
      <w:r w:rsidRPr="0032093A">
        <w:rPr>
          <w:lang w:val="fi-FI"/>
        </w:rPr>
        <w:t>Sellekohane</w:t>
      </w:r>
      <w:proofErr w:type="spellEnd"/>
      <w:r w:rsidRPr="0032093A">
        <w:rPr>
          <w:lang w:val="fi-FI"/>
        </w:rPr>
        <w:t xml:space="preserve"> </w:t>
      </w:r>
      <w:proofErr w:type="spellStart"/>
      <w:r w:rsidRPr="0032093A">
        <w:rPr>
          <w:lang w:val="fi-FI"/>
        </w:rPr>
        <w:t>juhis</w:t>
      </w:r>
      <w:proofErr w:type="spellEnd"/>
      <w:r w:rsidRPr="0032093A">
        <w:rPr>
          <w:lang w:val="fi-FI"/>
        </w:rPr>
        <w:t xml:space="preserve"> on </w:t>
      </w:r>
      <w:proofErr w:type="spellStart"/>
      <w:r w:rsidRPr="0032093A">
        <w:rPr>
          <w:lang w:val="fi-FI"/>
        </w:rPr>
        <w:t>toodud</w:t>
      </w:r>
      <w:proofErr w:type="spellEnd"/>
      <w:r w:rsidRPr="0032093A">
        <w:rPr>
          <w:lang w:val="fi-FI"/>
        </w:rPr>
        <w:t xml:space="preserve"> RTK </w:t>
      </w:r>
      <w:proofErr w:type="spellStart"/>
      <w:proofErr w:type="gramStart"/>
      <w:r w:rsidRPr="0032093A">
        <w:rPr>
          <w:lang w:val="fi-FI"/>
        </w:rPr>
        <w:t>kodulehel</w:t>
      </w:r>
      <w:proofErr w:type="spellEnd"/>
      <w:r w:rsidRPr="0032093A">
        <w:rPr>
          <w:lang w:val="fi-FI"/>
        </w:rPr>
        <w:t xml:space="preserve">  https://pilv.rtk.ee/s/wnj8xo6sD7QAzA2</w:t>
      </w:r>
      <w:proofErr w:type="gramEnd"/>
      <w:r w:rsidRPr="0032093A">
        <w:rPr>
          <w:lang w:val="fi-FI"/>
        </w:rPr>
        <w:t xml:space="preserve">. </w:t>
      </w:r>
      <w:proofErr w:type="spellStart"/>
      <w:r w:rsidRPr="0032093A">
        <w:rPr>
          <w:lang w:val="fi-FI"/>
        </w:rPr>
        <w:t>Kui</w:t>
      </w:r>
      <w:proofErr w:type="spellEnd"/>
      <w:r w:rsidRPr="0032093A">
        <w:rPr>
          <w:lang w:val="fi-FI"/>
        </w:rPr>
        <w:t xml:space="preserve"> </w:t>
      </w:r>
      <w:proofErr w:type="spellStart"/>
      <w:r w:rsidRPr="0032093A">
        <w:rPr>
          <w:lang w:val="fi-FI"/>
        </w:rPr>
        <w:t>Euroopa</w:t>
      </w:r>
      <w:proofErr w:type="spellEnd"/>
      <w:r w:rsidRPr="0032093A">
        <w:rPr>
          <w:lang w:val="fi-FI"/>
        </w:rPr>
        <w:t xml:space="preserve"> </w:t>
      </w:r>
      <w:proofErr w:type="spellStart"/>
      <w:r w:rsidRPr="001F34E8">
        <w:rPr>
          <w:lang w:val="fi-FI"/>
        </w:rPr>
        <w:t>Liidu</w:t>
      </w:r>
      <w:proofErr w:type="spellEnd"/>
      <w:r w:rsidRPr="001F34E8">
        <w:rPr>
          <w:lang w:val="fi-FI"/>
        </w:rPr>
        <w:t xml:space="preserve"> </w:t>
      </w:r>
      <w:proofErr w:type="spellStart"/>
      <w:r w:rsidRPr="001F34E8">
        <w:rPr>
          <w:lang w:val="fi-FI"/>
        </w:rPr>
        <w:t>toetuse</w:t>
      </w:r>
      <w:proofErr w:type="spellEnd"/>
      <w:r w:rsidRPr="001F34E8">
        <w:rPr>
          <w:lang w:val="fi-FI"/>
        </w:rPr>
        <w:t xml:space="preserve"> </w:t>
      </w:r>
      <w:proofErr w:type="spellStart"/>
      <w:r w:rsidRPr="001F34E8">
        <w:rPr>
          <w:lang w:val="fi-FI"/>
        </w:rPr>
        <w:t>määr</w:t>
      </w:r>
      <w:proofErr w:type="spellEnd"/>
      <w:r w:rsidRPr="001F34E8">
        <w:rPr>
          <w:lang w:val="fi-FI"/>
        </w:rPr>
        <w:t xml:space="preserve"> on alla 100 </w:t>
      </w:r>
      <w:proofErr w:type="spellStart"/>
      <w:r w:rsidRPr="001F34E8">
        <w:rPr>
          <w:lang w:val="fi-FI"/>
        </w:rPr>
        <w:t>protsendi</w:t>
      </w:r>
      <w:proofErr w:type="spellEnd"/>
      <w:r w:rsidRPr="001F34E8">
        <w:rPr>
          <w:lang w:val="fi-FI"/>
        </w:rPr>
        <w:t xml:space="preserve"> </w:t>
      </w:r>
      <w:proofErr w:type="spellStart"/>
      <w:r w:rsidRPr="001F34E8">
        <w:rPr>
          <w:lang w:val="fi-FI"/>
        </w:rPr>
        <w:t>tuleb</w:t>
      </w:r>
      <w:proofErr w:type="spellEnd"/>
      <w:r w:rsidRPr="001F34E8">
        <w:rPr>
          <w:lang w:val="fi-FI"/>
        </w:rPr>
        <w:t xml:space="preserve"> </w:t>
      </w:r>
      <w:proofErr w:type="spellStart"/>
      <w:r w:rsidRPr="001F34E8">
        <w:rPr>
          <w:lang w:val="fi-FI"/>
        </w:rPr>
        <w:t>kasutada</w:t>
      </w:r>
      <w:proofErr w:type="spellEnd"/>
      <w:r w:rsidRPr="001F34E8">
        <w:rPr>
          <w:lang w:val="fi-FI"/>
        </w:rPr>
        <w:t xml:space="preserve"> </w:t>
      </w:r>
      <w:r w:rsidR="00C9298F" w:rsidRPr="001F34E8">
        <w:rPr>
          <w:lang w:val="fi-FI"/>
        </w:rPr>
        <w:t xml:space="preserve">varianti </w:t>
      </w:r>
      <w:r w:rsidRPr="001F34E8">
        <w:rPr>
          <w:lang w:val="fi-FI"/>
        </w:rPr>
        <w:t>„</w:t>
      </w:r>
      <w:proofErr w:type="spellStart"/>
      <w:r w:rsidRPr="001F34E8">
        <w:rPr>
          <w:lang w:val="fi-FI"/>
        </w:rPr>
        <w:t>Kaasrahastanud</w:t>
      </w:r>
      <w:proofErr w:type="spellEnd"/>
      <w:r w:rsidRPr="001F34E8">
        <w:rPr>
          <w:lang w:val="fi-FI"/>
        </w:rPr>
        <w:t xml:space="preserve"> </w:t>
      </w:r>
      <w:proofErr w:type="spellStart"/>
      <w:r w:rsidRPr="001F34E8">
        <w:rPr>
          <w:lang w:val="fi-FI"/>
        </w:rPr>
        <w:t>Euroopa</w:t>
      </w:r>
      <w:proofErr w:type="spellEnd"/>
      <w:r w:rsidRPr="001F34E8">
        <w:rPr>
          <w:lang w:val="fi-FI"/>
        </w:rPr>
        <w:t xml:space="preserve"> </w:t>
      </w:r>
      <w:proofErr w:type="spellStart"/>
      <w:proofErr w:type="gramStart"/>
      <w:r w:rsidRPr="001F34E8">
        <w:rPr>
          <w:lang w:val="fi-FI"/>
        </w:rPr>
        <w:t>Liit</w:t>
      </w:r>
      <w:proofErr w:type="spellEnd"/>
      <w:r w:rsidRPr="001F34E8">
        <w:rPr>
          <w:lang w:val="fi-FI"/>
        </w:rPr>
        <w:t>“</w:t>
      </w:r>
      <w:proofErr w:type="gramEnd"/>
      <w:r w:rsidR="00C9298F" w:rsidRPr="001F34E8">
        <w:rPr>
          <w:lang w:val="fi-FI"/>
        </w:rPr>
        <w:t>.</w:t>
      </w:r>
      <w:r w:rsidR="00C9298F" w:rsidRPr="0032093A">
        <w:rPr>
          <w:lang w:val="fi-FI"/>
        </w:rPr>
        <w:t xml:space="preserve"> </w:t>
      </w:r>
    </w:p>
    <w:p w14:paraId="11E0CCA3" w14:textId="77777777" w:rsidR="00C9298F" w:rsidRPr="00C9298F" w:rsidRDefault="00C9298F" w:rsidP="00C9298F">
      <w:pPr>
        <w:pStyle w:val="Loendilik"/>
        <w:jc w:val="both"/>
        <w:rPr>
          <w:lang w:val="fi-FI"/>
        </w:rPr>
      </w:pPr>
    </w:p>
    <w:p w14:paraId="06423091" w14:textId="59B44ADE" w:rsidR="00A65352" w:rsidRPr="00474426" w:rsidRDefault="00A65352" w:rsidP="00C9298F">
      <w:pPr>
        <w:pStyle w:val="Loendilik"/>
        <w:jc w:val="both"/>
        <w:rPr>
          <w:lang w:val="fi-FI"/>
        </w:rPr>
      </w:pPr>
    </w:p>
    <w:sectPr w:rsidR="00A65352" w:rsidRPr="004744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53FF9"/>
    <w:multiLevelType w:val="hybridMultilevel"/>
    <w:tmpl w:val="D480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08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AE"/>
    <w:rsid w:val="00007A00"/>
    <w:rsid w:val="00074595"/>
    <w:rsid w:val="000B244E"/>
    <w:rsid w:val="000C254D"/>
    <w:rsid w:val="001A51A3"/>
    <w:rsid w:val="001F34E8"/>
    <w:rsid w:val="00220684"/>
    <w:rsid w:val="00222A73"/>
    <w:rsid w:val="00263BCE"/>
    <w:rsid w:val="002A07B0"/>
    <w:rsid w:val="0032093A"/>
    <w:rsid w:val="00321B7F"/>
    <w:rsid w:val="00356862"/>
    <w:rsid w:val="0038083D"/>
    <w:rsid w:val="003E7AB6"/>
    <w:rsid w:val="00474426"/>
    <w:rsid w:val="004A4673"/>
    <w:rsid w:val="00553A76"/>
    <w:rsid w:val="00677610"/>
    <w:rsid w:val="006856B5"/>
    <w:rsid w:val="006C3B44"/>
    <w:rsid w:val="00773A74"/>
    <w:rsid w:val="00777D23"/>
    <w:rsid w:val="00982DF8"/>
    <w:rsid w:val="00986DF0"/>
    <w:rsid w:val="00993CD6"/>
    <w:rsid w:val="00A45F0A"/>
    <w:rsid w:val="00A65352"/>
    <w:rsid w:val="00AB5682"/>
    <w:rsid w:val="00BB08AE"/>
    <w:rsid w:val="00C30661"/>
    <w:rsid w:val="00C82E81"/>
    <w:rsid w:val="00C9298F"/>
    <w:rsid w:val="00CC5F90"/>
    <w:rsid w:val="00D17063"/>
    <w:rsid w:val="00D82F67"/>
    <w:rsid w:val="00DB4DA2"/>
    <w:rsid w:val="00E04D7D"/>
    <w:rsid w:val="00E80CB9"/>
    <w:rsid w:val="00FE65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E9F3"/>
  <w15:chartTrackingRefBased/>
  <w15:docId w15:val="{2A12E645-9772-461E-86B3-2F558D2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B08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BB08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BB08A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BB08A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BB08AE"/>
    <w:pPr>
      <w:keepNext/>
      <w:keepLines/>
      <w:spacing w:before="80" w:after="40"/>
      <w:outlineLvl w:val="4"/>
    </w:pPr>
    <w:rPr>
      <w:rFonts w:asciiTheme="minorHAnsi" w:eastAsiaTheme="majorEastAsia" w:hAnsiTheme="min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BB08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B08AE"/>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BB08AE"/>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B08AE"/>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B08AE"/>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BB08AE"/>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BB08AE"/>
    <w:rPr>
      <w:rFonts w:asciiTheme="minorHAnsi" w:eastAsiaTheme="majorEastAsia" w:hAnsiTheme="minorHAnsi" w:cstheme="majorBidi"/>
      <w:color w:val="365F91" w:themeColor="accent1" w:themeShade="BF"/>
      <w:sz w:val="28"/>
      <w:szCs w:val="28"/>
    </w:rPr>
  </w:style>
  <w:style w:type="character" w:customStyle="1" w:styleId="Pealkiri4Mrk">
    <w:name w:val="Pealkiri 4 Märk"/>
    <w:basedOn w:val="Liguvaikefont"/>
    <w:link w:val="Pealkiri4"/>
    <w:uiPriority w:val="9"/>
    <w:semiHidden/>
    <w:rsid w:val="00BB08AE"/>
    <w:rPr>
      <w:rFonts w:asciiTheme="minorHAnsi" w:eastAsiaTheme="majorEastAsia" w:hAnsiTheme="minorHAnsi" w:cstheme="majorBidi"/>
      <w:i/>
      <w:iCs/>
      <w:color w:val="365F91" w:themeColor="accent1" w:themeShade="BF"/>
    </w:rPr>
  </w:style>
  <w:style w:type="character" w:customStyle="1" w:styleId="Pealkiri5Mrk">
    <w:name w:val="Pealkiri 5 Märk"/>
    <w:basedOn w:val="Liguvaikefont"/>
    <w:link w:val="Pealkiri5"/>
    <w:uiPriority w:val="9"/>
    <w:semiHidden/>
    <w:rsid w:val="00BB08AE"/>
    <w:rPr>
      <w:rFonts w:asciiTheme="minorHAnsi" w:eastAsiaTheme="majorEastAsia" w:hAnsiTheme="minorHAnsi" w:cstheme="majorBidi"/>
      <w:color w:val="365F91" w:themeColor="accent1" w:themeShade="BF"/>
    </w:rPr>
  </w:style>
  <w:style w:type="character" w:customStyle="1" w:styleId="Pealkiri6Mrk">
    <w:name w:val="Pealkiri 6 Märk"/>
    <w:basedOn w:val="Liguvaikefont"/>
    <w:link w:val="Pealkiri6"/>
    <w:uiPriority w:val="9"/>
    <w:semiHidden/>
    <w:rsid w:val="00BB08AE"/>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BB08AE"/>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BB08AE"/>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BB08AE"/>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BB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B08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B08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B08AE"/>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B08AE"/>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BB08AE"/>
    <w:rPr>
      <w:i/>
      <w:iCs/>
      <w:color w:val="404040" w:themeColor="text1" w:themeTint="BF"/>
    </w:rPr>
  </w:style>
  <w:style w:type="paragraph" w:styleId="Loendilik">
    <w:name w:val="List Paragraph"/>
    <w:basedOn w:val="Normaallaad"/>
    <w:uiPriority w:val="34"/>
    <w:qFormat/>
    <w:rsid w:val="00BB08AE"/>
    <w:pPr>
      <w:ind w:left="720"/>
      <w:contextualSpacing/>
    </w:pPr>
  </w:style>
  <w:style w:type="character" w:styleId="Selgeltmrgatavrhutus">
    <w:name w:val="Intense Emphasis"/>
    <w:basedOn w:val="Liguvaikefont"/>
    <w:uiPriority w:val="21"/>
    <w:qFormat/>
    <w:rsid w:val="00BB08AE"/>
    <w:rPr>
      <w:i/>
      <w:iCs/>
      <w:color w:val="365F91" w:themeColor="accent1" w:themeShade="BF"/>
    </w:rPr>
  </w:style>
  <w:style w:type="paragraph" w:styleId="Selgeltmrgatavtsitaat">
    <w:name w:val="Intense Quote"/>
    <w:basedOn w:val="Normaallaad"/>
    <w:next w:val="Normaallaad"/>
    <w:link w:val="SelgeltmrgatavtsitaatMrk"/>
    <w:uiPriority w:val="30"/>
    <w:qFormat/>
    <w:rsid w:val="00BB08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BB08AE"/>
    <w:rPr>
      <w:i/>
      <w:iCs/>
      <w:color w:val="365F91" w:themeColor="accent1" w:themeShade="BF"/>
    </w:rPr>
  </w:style>
  <w:style w:type="character" w:styleId="Selgeltmrgatavviide">
    <w:name w:val="Intense Reference"/>
    <w:basedOn w:val="Liguvaikefont"/>
    <w:uiPriority w:val="32"/>
    <w:qFormat/>
    <w:rsid w:val="00BB08AE"/>
    <w:rPr>
      <w:b/>
      <w:bCs/>
      <w:smallCaps/>
      <w:color w:val="365F91" w:themeColor="accent1" w:themeShade="BF"/>
      <w:spacing w:val="5"/>
    </w:rPr>
  </w:style>
  <w:style w:type="character" w:styleId="Kommentaariviide">
    <w:name w:val="annotation reference"/>
    <w:basedOn w:val="Liguvaikefont"/>
    <w:uiPriority w:val="99"/>
    <w:semiHidden/>
    <w:unhideWhenUsed/>
    <w:rsid w:val="0038083D"/>
    <w:rPr>
      <w:sz w:val="16"/>
      <w:szCs w:val="16"/>
    </w:rPr>
  </w:style>
  <w:style w:type="paragraph" w:styleId="Kommentaaritekst">
    <w:name w:val="annotation text"/>
    <w:basedOn w:val="Normaallaad"/>
    <w:link w:val="KommentaaritekstMrk"/>
    <w:uiPriority w:val="99"/>
    <w:unhideWhenUsed/>
    <w:rsid w:val="0038083D"/>
    <w:pPr>
      <w:spacing w:line="240" w:lineRule="auto"/>
    </w:pPr>
    <w:rPr>
      <w:sz w:val="20"/>
      <w:szCs w:val="20"/>
    </w:rPr>
  </w:style>
  <w:style w:type="character" w:customStyle="1" w:styleId="KommentaaritekstMrk">
    <w:name w:val="Kommentaari tekst Märk"/>
    <w:basedOn w:val="Liguvaikefont"/>
    <w:link w:val="Kommentaaritekst"/>
    <w:uiPriority w:val="99"/>
    <w:rsid w:val="0038083D"/>
    <w:rPr>
      <w:sz w:val="20"/>
      <w:szCs w:val="20"/>
    </w:rPr>
  </w:style>
  <w:style w:type="paragraph" w:styleId="Kommentaariteema">
    <w:name w:val="annotation subject"/>
    <w:basedOn w:val="Kommentaaritekst"/>
    <w:next w:val="Kommentaaritekst"/>
    <w:link w:val="KommentaariteemaMrk"/>
    <w:uiPriority w:val="99"/>
    <w:semiHidden/>
    <w:unhideWhenUsed/>
    <w:rsid w:val="00D17063"/>
    <w:rPr>
      <w:b/>
      <w:bCs/>
    </w:rPr>
  </w:style>
  <w:style w:type="character" w:customStyle="1" w:styleId="KommentaariteemaMrk">
    <w:name w:val="Kommentaari teema Märk"/>
    <w:basedOn w:val="KommentaaritekstMrk"/>
    <w:link w:val="Kommentaariteema"/>
    <w:uiPriority w:val="99"/>
    <w:semiHidden/>
    <w:rsid w:val="00D17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676</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Rõivassepp</dc:creator>
  <cp:keywords/>
  <dc:description/>
  <cp:lastModifiedBy>Ahti Bleive</cp:lastModifiedBy>
  <cp:revision>2</cp:revision>
  <dcterms:created xsi:type="dcterms:W3CDTF">2024-11-12T08:46:00Z</dcterms:created>
  <dcterms:modified xsi:type="dcterms:W3CDTF">2024-11-12T08:46:00Z</dcterms:modified>
</cp:coreProperties>
</file>